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от 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государственных гражданских служащих Ростовстата и урегулированию конфликтов интересов.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заседании рассмотрен вопрос: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возможном возникновении конфликта интересов между гражданскими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старшим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3 разряда и специалистом-экспертом.</w:t>
      </w:r>
      <w:bookmarkStart w:id="0" w:name="_GoBack"/>
      <w:r/>
      <w:bookmarkEnd w:id="0"/>
      <w:r/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Ключевые детали: 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 результатам ана</w:t>
      </w:r>
      <w:r>
        <w:rPr>
          <w:rFonts w:ascii="Times New Roman" w:hAnsi="Times New Roman" w:cs="Times New Roman"/>
          <w:sz w:val="28"/>
          <w:szCs w:val="28"/>
        </w:rPr>
        <w:t xml:space="preserve">лиза представленных документов установлено отсутствие полномочия у государственных служащих по принятию управленческих решений в отношении друг друга. Проанализированная информация указывает на отсутствие возможности возникновения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приняты следующие решения: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1. Признать, что при назначении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служащего – специалист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-эксперт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исключается возможность непосредственной подчиненности одного из них другому, конфликт интересов отсутствует.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Указать государственным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 xml:space="preserve">Ростовстата</w:t>
      </w:r>
      <w:r>
        <w:rPr>
          <w:rFonts w:ascii="Times New Roman" w:hAnsi="Times New Roman" w:cs="Times New Roman"/>
          <w:sz w:val="28"/>
          <w:szCs w:val="28"/>
        </w:rPr>
        <w:t xml:space="preserve"> на недопущение возникновения ситуации, при которой личная заинтересованность может повл</w:t>
      </w:r>
      <w:r>
        <w:rPr>
          <w:rFonts w:ascii="Times New Roman" w:hAnsi="Times New Roman" w:cs="Times New Roman"/>
          <w:sz w:val="28"/>
          <w:szCs w:val="28"/>
        </w:rPr>
        <w:t xml:space="preserve">иять на надлежащее и беспристрастное исполнение ими должностных обязанностей, а также на необходимость своевременного уведомления представителя нанимателя о возникновении личной заинтересованности, которое приводит или может привести к конфликту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заседании рассмотрен вопрос: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заседании комиссии было рассмотрено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ведом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ление гражданского служащего - начальника отдела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 намерении выполнять иную оплачиваемую работу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моменты: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служащим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ведом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ление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 намерении выполнять иную оплачиваемую работу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Проанализированная информация, указывает на отсутствие риска возможного конфликта интереса между гражданским служащим – начальником отдела и ГБПОУ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РО «РКРИПТ»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принято следующее решение: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Признать, что выполнение иной оплачиваемой работы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гражданского служащего – начальника отдела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не является нарушением требований к служебному поведению и не влечет за собой конфликт интересов.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Вячеслав Александрович</dc:creator>
  <cp:lastModifiedBy>Михайленко А.В., Заместитель начальника отдела</cp:lastModifiedBy>
  <cp:revision>3</cp:revision>
  <dcterms:created xsi:type="dcterms:W3CDTF">2024-06-05T12:40:00Z</dcterms:created>
  <dcterms:modified xsi:type="dcterms:W3CDTF">2024-06-05T13:02:05Z</dcterms:modified>
</cp:coreProperties>
</file>